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dnia 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………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roku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(miejscowość, dzień, miesiąc, rok)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Sąd Rejonowy ……………………………… </w:t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(nazwa sądu)</w:t>
      </w:r>
    </w:p>
    <w:p w:rsidR="00000000" w:rsidDel="00000000" w:rsidP="00000000" w:rsidRDefault="00000000" w:rsidRPr="00000000" w14:paraId="00000004">
      <w:pPr>
        <w:spacing w:after="200" w:line="240" w:lineRule="auto"/>
        <w:ind w:left="0" w:firstLine="0"/>
        <w:jc w:val="center"/>
        <w:rPr>
          <w:rFonts w:ascii="Garamond" w:cs="Garamond" w:eastAsia="Garamond" w:hAnsi="Garamond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 Wydział …………………………………………………..</w:t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(numer i nazwa wydziału)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ul. ……………., ..….-........ ……………. </w:t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(adres sądu)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Garamond" w:cs="Garamond" w:eastAsia="Garamond" w:hAnsi="Garamond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Upadły:</w:t>
        <w:tab/>
        <w:t xml:space="preserve"> </w:t>
        <w:tab/>
        <w:tab/>
        <w:t xml:space="preserve">…………………….</w:t>
        <w:br w:type="textWrapping"/>
        <w:tab/>
        <w:tab/>
        <w:tab/>
        <w:tab/>
        <w:t xml:space="preserve">         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14"/>
          <w:szCs w:val="14"/>
          <w:rtl w:val="0"/>
        </w:rPr>
        <w:t xml:space="preserve">(imię i nazwisko)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ab/>
        <w:tab/>
        <w:tab/>
        <w:tab/>
        <w:t xml:space="preserve">adres w aktach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sygn. akt: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  …………………..</w:t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(sygnatura akt)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SPRAWOZDANIE Z WYKONANIA PLANU SPŁATY ZA ROK  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Działając w imieniu własnym, ja, niżej podpisana/y …………………….., n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iniejszym przedstawiam sprawozdanie z wykonania planu spłaty w roku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Osiągnięty przez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 mnie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dochód w roku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wyniósł: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Dowód: kserokopia zeznania podatkowego za rok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Informuję, że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nabywał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am/em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składników majątkowych o wartości przekraczającej przeciętne miesięczne wynagrodzenie w sektorze przedsiębiorstw bez wypłat nagród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z zysku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ostatni kwartał okresu sprawozdawczego, które zostało ogłoszone przez Główny Urząd Statystyczny.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rzecz wierzycieli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przekazałem/am kwoty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kwotę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 zł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tytułem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- kwotę ……… zł tytułem realizacji planu spłaty.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70.0" w:type="dxa"/>
        <w:jc w:val="left"/>
        <w:tblInd w:w="3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tblGridChange w:id="0">
          <w:tblGrid>
            <w:gridCol w:w="267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(podpis)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ind w:left="5040" w:firstLine="0"/>
        <w:jc w:val="center"/>
        <w:rPr>
          <w:rFonts w:ascii="Garamond" w:cs="Garamond" w:eastAsia="Garamond" w:hAnsi="Garamond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rPr>
          <w:rFonts w:ascii="Garamond" w:cs="Garamond" w:eastAsia="Garamond" w:hAnsi="Garamond"/>
          <w:color w:val="00000a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W załączeniu:</w:t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Garamond" w:cs="Garamond" w:eastAsia="Garamond" w:hAnsi="Garamond"/>
          <w:color w:val="00000a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- kserokopia zeznania podatkowego za rok ……..,</w:t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- potwierdzenia uiszczenia opłat na rzecz wierzycieli..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Wzór pochodzi ze strony internetowej: cno-legal.pl,której właścicielem jest Czyżewski Ostaszewski Spółka Komandytowa z siedzibą w Poznaniu</w:t>
    </w:r>
  </w:p>
  <w:p w:rsidR="00000000" w:rsidDel="00000000" w:rsidP="00000000" w:rsidRDefault="00000000" w:rsidRPr="00000000" w14:paraId="00000029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Czyżewski Ostaszewski Sp. k. ul. Św. Marcin 25/7; 61-804 Poznań</w:t>
    </w:r>
  </w:p>
  <w:p w:rsidR="00000000" w:rsidDel="00000000" w:rsidP="00000000" w:rsidRDefault="00000000" w:rsidRPr="00000000" w14:paraId="0000002A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KRS: 0000753592 REGON: 381690914 NIP: 7831791315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Wzór pochodzi ze strony internetowej: cno-legal.pl, której właścicielem jest Czyżewski Ostaszewski Spółka Komandytowa z siedzibą w Poznaniu Czyżewski Ostaszewski Sp. k. ul. Św. Marcin 25/7; 61-804 Poznań</w:t>
    </w:r>
  </w:p>
  <w:p w:rsidR="00000000" w:rsidDel="00000000" w:rsidP="00000000" w:rsidRDefault="00000000" w:rsidRPr="00000000" w14:paraId="0000002C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KRS: 0000753592 REGON: 381690914 NIP: 7831791315</w:t>
    </w:r>
  </w:p>
  <w:p w:rsidR="00000000" w:rsidDel="00000000" w:rsidP="00000000" w:rsidRDefault="00000000" w:rsidRPr="00000000" w14:paraId="0000002D">
    <w:pPr>
      <w:jc w:val="center"/>
      <w:rPr>
        <w:color w:val="999999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